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8D415" w14:textId="77777777" w:rsidR="00A440D7" w:rsidRPr="00A440D7" w:rsidRDefault="00A440D7" w:rsidP="00A440D7">
      <w:pPr>
        <w:spacing w:after="0" w:line="240" w:lineRule="auto"/>
        <w:jc w:val="center"/>
        <w:textAlignment w:val="center"/>
        <w:rPr>
          <w:rFonts w:ascii="Times New Roman" w:eastAsia="Times New Roman" w:hAnsi="Times New Roman" w:cs="Times New Roman"/>
          <w:sz w:val="24"/>
          <w:szCs w:val="24"/>
          <w:lang w:eastAsia="it-IT"/>
        </w:rPr>
      </w:pPr>
      <w:r w:rsidRPr="00A440D7">
        <w:rPr>
          <w:rFonts w:ascii="Times New Roman" w:eastAsia="Times New Roman" w:hAnsi="Times New Roman" w:cs="Times New Roman"/>
          <w:noProof/>
          <w:color w:val="F07017"/>
          <w:sz w:val="24"/>
          <w:szCs w:val="24"/>
          <w:lang w:eastAsia="it-IT"/>
        </w:rPr>
        <w:drawing>
          <wp:inline distT="0" distB="0" distL="0" distR="0" wp14:anchorId="54D63A29" wp14:editId="39820E7D">
            <wp:extent cx="1415332" cy="805198"/>
            <wp:effectExtent l="0" t="0" r="0" b="0"/>
            <wp:docPr id="1" name="Immagine 1" descr="FincoWeb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ncoWeb log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5798" cy="805463"/>
                    </a:xfrm>
                    <a:prstGeom prst="rect">
                      <a:avLst/>
                    </a:prstGeom>
                    <a:noFill/>
                    <a:ln>
                      <a:noFill/>
                    </a:ln>
                  </pic:spPr>
                </pic:pic>
              </a:graphicData>
            </a:graphic>
          </wp:inline>
        </w:drawing>
      </w:r>
    </w:p>
    <w:p w14:paraId="30CD2736" w14:textId="77777777" w:rsidR="00567D3A" w:rsidRDefault="00567D3A" w:rsidP="00A440D7">
      <w:pPr>
        <w:pBdr>
          <w:bottom w:val="single" w:sz="6" w:space="1" w:color="auto"/>
        </w:pBdr>
        <w:spacing w:after="0" w:line="240" w:lineRule="auto"/>
        <w:jc w:val="center"/>
        <w:rPr>
          <w:rFonts w:ascii="Arial" w:eastAsia="Times New Roman" w:hAnsi="Arial" w:cs="Arial"/>
          <w:sz w:val="16"/>
          <w:szCs w:val="16"/>
          <w:lang w:eastAsia="it-IT"/>
        </w:rPr>
      </w:pPr>
    </w:p>
    <w:p w14:paraId="49660694" w14:textId="77777777" w:rsidR="00567D3A" w:rsidRDefault="00567D3A" w:rsidP="00A440D7">
      <w:pPr>
        <w:pBdr>
          <w:bottom w:val="single" w:sz="6" w:space="1" w:color="auto"/>
        </w:pBdr>
        <w:spacing w:after="0" w:line="240" w:lineRule="auto"/>
        <w:jc w:val="center"/>
        <w:rPr>
          <w:rFonts w:ascii="Arial" w:eastAsia="Times New Roman" w:hAnsi="Arial" w:cs="Arial"/>
          <w:sz w:val="16"/>
          <w:szCs w:val="16"/>
          <w:lang w:eastAsia="it-IT"/>
        </w:rPr>
      </w:pPr>
    </w:p>
    <w:p w14:paraId="6A172BF0" w14:textId="77777777" w:rsidR="00A440D7" w:rsidRPr="00A440D7" w:rsidRDefault="00A440D7" w:rsidP="00A440D7">
      <w:pPr>
        <w:pBdr>
          <w:bottom w:val="single" w:sz="6" w:space="1" w:color="auto"/>
        </w:pBdr>
        <w:spacing w:after="0" w:line="240" w:lineRule="auto"/>
        <w:jc w:val="center"/>
        <w:rPr>
          <w:rFonts w:ascii="Arial" w:eastAsia="Times New Roman" w:hAnsi="Arial" w:cs="Arial"/>
          <w:vanish/>
          <w:sz w:val="16"/>
          <w:szCs w:val="16"/>
          <w:lang w:eastAsia="it-IT"/>
        </w:rPr>
      </w:pPr>
      <w:r w:rsidRPr="00A440D7">
        <w:rPr>
          <w:rFonts w:ascii="Arial" w:eastAsia="Times New Roman" w:hAnsi="Arial" w:cs="Arial"/>
          <w:vanish/>
          <w:sz w:val="16"/>
          <w:szCs w:val="16"/>
          <w:lang w:eastAsia="it-IT"/>
        </w:rPr>
        <w:t>Inizio modulo</w:t>
      </w:r>
    </w:p>
    <w:p w14:paraId="15FD7DAB" w14:textId="77777777" w:rsidR="00A440D7" w:rsidRPr="00A440D7" w:rsidRDefault="00A440D7" w:rsidP="00A440D7">
      <w:pPr>
        <w:shd w:val="clear" w:color="auto" w:fill="272727"/>
        <w:spacing w:after="0" w:line="240" w:lineRule="auto"/>
        <w:rPr>
          <w:rFonts w:ascii="Times New Roman" w:eastAsia="Times New Roman" w:hAnsi="Times New Roman" w:cs="Times New Roman"/>
          <w:color w:val="F2F2F2"/>
          <w:sz w:val="24"/>
          <w:szCs w:val="24"/>
          <w:lang w:eastAsia="it-IT"/>
        </w:rPr>
      </w:pPr>
    </w:p>
    <w:p w14:paraId="38CAB6AE" w14:textId="77777777" w:rsidR="00A440D7" w:rsidRPr="00A440D7" w:rsidRDefault="00A440D7" w:rsidP="00567D3A">
      <w:pPr>
        <w:pBdr>
          <w:top w:val="single" w:sz="6" w:space="1" w:color="auto"/>
        </w:pBdr>
        <w:spacing w:after="0" w:line="240" w:lineRule="auto"/>
        <w:jc w:val="center"/>
        <w:rPr>
          <w:rFonts w:ascii="Arial" w:eastAsia="Times New Roman" w:hAnsi="Arial" w:cs="Arial"/>
          <w:vanish/>
          <w:sz w:val="16"/>
          <w:szCs w:val="16"/>
          <w:lang w:eastAsia="it-IT"/>
        </w:rPr>
      </w:pPr>
      <w:r w:rsidRPr="00A440D7">
        <w:rPr>
          <w:rFonts w:ascii="Arial" w:eastAsia="Times New Roman" w:hAnsi="Arial" w:cs="Arial"/>
          <w:vanish/>
          <w:sz w:val="16"/>
          <w:szCs w:val="16"/>
          <w:lang w:eastAsia="it-IT"/>
        </w:rPr>
        <w:t>Fine modulo</w:t>
      </w:r>
    </w:p>
    <w:p w14:paraId="53CEF578" w14:textId="77777777" w:rsidR="00A440D7" w:rsidRDefault="00A440D7" w:rsidP="00567D3A">
      <w:pPr>
        <w:shd w:val="clear" w:color="auto" w:fill="FFFFFF"/>
        <w:spacing w:after="225" w:line="240" w:lineRule="auto"/>
        <w:jc w:val="center"/>
        <w:outlineLvl w:val="0"/>
        <w:rPr>
          <w:rFonts w:ascii="Arial" w:eastAsia="Times New Roman" w:hAnsi="Arial" w:cs="Arial"/>
          <w:b/>
          <w:bCs/>
          <w:color w:val="333333"/>
          <w:kern w:val="36"/>
          <w:sz w:val="42"/>
          <w:szCs w:val="42"/>
          <w:lang w:eastAsia="it-IT"/>
        </w:rPr>
      </w:pPr>
      <w:r w:rsidRPr="00A440D7">
        <w:rPr>
          <w:rFonts w:ascii="Arial" w:eastAsia="Times New Roman" w:hAnsi="Arial" w:cs="Arial"/>
          <w:b/>
          <w:bCs/>
          <w:color w:val="333333"/>
          <w:kern w:val="36"/>
          <w:sz w:val="42"/>
          <w:szCs w:val="42"/>
          <w:lang w:eastAsia="it-IT"/>
        </w:rPr>
        <w:t>Finco: Informativa sul trattamento dati personali ex Articolo 14 Regolamento UE 679\2016</w:t>
      </w:r>
    </w:p>
    <w:p w14:paraId="45ABE8A4" w14:textId="77777777" w:rsidR="00567D3A" w:rsidRDefault="00567D3A" w:rsidP="00567D3A">
      <w:pPr>
        <w:shd w:val="clear" w:color="auto" w:fill="FFFFFF"/>
        <w:spacing w:after="0" w:line="240" w:lineRule="atLeast"/>
        <w:jc w:val="center"/>
        <w:rPr>
          <w:rFonts w:ascii="Arial" w:eastAsia="Times New Roman" w:hAnsi="Arial" w:cs="Arial"/>
          <w:b/>
          <w:bCs/>
          <w:color w:val="4A4A4A"/>
          <w:sz w:val="21"/>
          <w:szCs w:val="21"/>
          <w:lang w:eastAsia="it-IT"/>
        </w:rPr>
      </w:pPr>
    </w:p>
    <w:p w14:paraId="6F08B291" w14:textId="77777777" w:rsidR="00A440D7" w:rsidRPr="00A440D7" w:rsidRDefault="00A440D7" w:rsidP="00A440D7">
      <w:pPr>
        <w:shd w:val="clear" w:color="auto" w:fill="FFFFFF"/>
        <w:spacing w:after="240" w:line="240" w:lineRule="auto"/>
        <w:rPr>
          <w:rFonts w:ascii="Arial" w:eastAsia="Times New Roman" w:hAnsi="Arial" w:cs="Arial"/>
          <w:color w:val="4A4A4A"/>
          <w:sz w:val="21"/>
          <w:szCs w:val="21"/>
          <w:lang w:eastAsia="it-IT"/>
        </w:rPr>
      </w:pPr>
      <w:r>
        <w:rPr>
          <w:rFonts w:ascii="Arial" w:eastAsia="Times New Roman" w:hAnsi="Arial" w:cs="Arial"/>
          <w:bCs/>
          <w:color w:val="4A4A4A"/>
          <w:sz w:val="21"/>
          <w:szCs w:val="21"/>
          <w:lang w:eastAsia="it-IT"/>
        </w:rPr>
        <w:t>Fi</w:t>
      </w:r>
      <w:r w:rsidR="00850654">
        <w:rPr>
          <w:rFonts w:ascii="Arial" w:eastAsia="Times New Roman" w:hAnsi="Arial" w:cs="Arial"/>
          <w:bCs/>
          <w:color w:val="4A4A4A"/>
          <w:sz w:val="21"/>
          <w:szCs w:val="21"/>
          <w:lang w:eastAsia="it-IT"/>
        </w:rPr>
        <w:t>nco è la Federazione Industrie</w:t>
      </w:r>
      <w:r>
        <w:rPr>
          <w:rFonts w:ascii="Arial" w:eastAsia="Times New Roman" w:hAnsi="Arial" w:cs="Arial"/>
          <w:bCs/>
          <w:color w:val="4A4A4A"/>
          <w:sz w:val="21"/>
          <w:szCs w:val="21"/>
          <w:lang w:eastAsia="it-IT"/>
        </w:rPr>
        <w:t>, Prodotti,</w:t>
      </w:r>
      <w:r w:rsidR="00850654">
        <w:rPr>
          <w:rFonts w:ascii="Arial" w:eastAsia="Times New Roman" w:hAnsi="Arial" w:cs="Arial"/>
          <w:bCs/>
          <w:color w:val="4A4A4A"/>
          <w:sz w:val="21"/>
          <w:szCs w:val="21"/>
          <w:lang w:eastAsia="it-IT"/>
        </w:rPr>
        <w:t xml:space="preserve"> Impianti, Servizi ed Opere Specialistiche per le Costruzioni </w:t>
      </w:r>
      <w:r>
        <w:rPr>
          <w:rFonts w:ascii="Arial" w:eastAsia="Times New Roman" w:hAnsi="Arial" w:cs="Arial"/>
          <w:bCs/>
          <w:color w:val="4A4A4A"/>
          <w:sz w:val="21"/>
          <w:szCs w:val="21"/>
          <w:lang w:eastAsia="it-IT"/>
        </w:rPr>
        <w:t xml:space="preserve">ed è composta dai soci di cui al sito della medesima </w:t>
      </w:r>
      <w:r w:rsidR="00850654">
        <w:rPr>
          <w:rFonts w:ascii="Arial" w:eastAsia="Times New Roman" w:hAnsi="Arial" w:cs="Arial"/>
          <w:bCs/>
          <w:color w:val="4A4A4A"/>
          <w:sz w:val="21"/>
          <w:szCs w:val="21"/>
          <w:lang w:eastAsia="it-IT"/>
        </w:rPr>
        <w:t>(www.fincoweb.org</w:t>
      </w:r>
      <w:r>
        <w:rPr>
          <w:rFonts w:ascii="Arial" w:eastAsia="Times New Roman" w:hAnsi="Arial" w:cs="Arial"/>
          <w:bCs/>
          <w:color w:val="4A4A4A"/>
          <w:sz w:val="21"/>
          <w:szCs w:val="21"/>
          <w:lang w:eastAsia="it-IT"/>
        </w:rPr>
        <w:t>)</w:t>
      </w:r>
      <w:r w:rsidR="00850654">
        <w:rPr>
          <w:rFonts w:ascii="Arial" w:eastAsia="Times New Roman" w:hAnsi="Arial" w:cs="Arial"/>
          <w:bCs/>
          <w:color w:val="4A4A4A"/>
          <w:sz w:val="21"/>
          <w:szCs w:val="21"/>
          <w:lang w:eastAsia="it-IT"/>
        </w:rPr>
        <w:t>.</w:t>
      </w:r>
    </w:p>
    <w:p w14:paraId="3BB76075" w14:textId="77777777" w:rsidR="00A440D7" w:rsidRPr="00A440D7" w:rsidRDefault="00A440D7" w:rsidP="00A440D7">
      <w:pPr>
        <w:shd w:val="clear" w:color="auto" w:fill="FFFFFF"/>
        <w:spacing w:after="240" w:line="240" w:lineRule="auto"/>
        <w:jc w:val="both"/>
        <w:rPr>
          <w:rFonts w:ascii="Arial" w:eastAsia="Times New Roman" w:hAnsi="Arial" w:cs="Arial"/>
          <w:color w:val="4A4A4A"/>
          <w:sz w:val="21"/>
          <w:szCs w:val="21"/>
          <w:lang w:eastAsia="it-IT"/>
        </w:rPr>
      </w:pPr>
      <w:r w:rsidRPr="00A440D7">
        <w:rPr>
          <w:rFonts w:ascii="Arial" w:eastAsia="Times New Roman" w:hAnsi="Arial" w:cs="Arial"/>
          <w:b/>
          <w:bCs/>
          <w:color w:val="4A4A4A"/>
          <w:sz w:val="21"/>
          <w:szCs w:val="21"/>
          <w:lang w:eastAsia="it-IT"/>
        </w:rPr>
        <w:t>Soggetti interessati:</w:t>
      </w:r>
    </w:p>
    <w:p w14:paraId="04FC450B" w14:textId="77777777" w:rsidR="00A440D7" w:rsidRPr="00A440D7" w:rsidRDefault="00A440D7" w:rsidP="00A440D7">
      <w:pPr>
        <w:shd w:val="clear" w:color="auto" w:fill="FFFFFF"/>
        <w:spacing w:after="240" w:line="240" w:lineRule="auto"/>
        <w:jc w:val="both"/>
        <w:rPr>
          <w:rFonts w:ascii="Arial" w:eastAsia="Times New Roman" w:hAnsi="Arial" w:cs="Arial"/>
          <w:color w:val="4A4A4A"/>
          <w:sz w:val="21"/>
          <w:szCs w:val="21"/>
          <w:lang w:eastAsia="it-IT"/>
        </w:rPr>
      </w:pPr>
      <w:r w:rsidRPr="00A440D7">
        <w:rPr>
          <w:rFonts w:ascii="Arial" w:eastAsia="Times New Roman" w:hAnsi="Arial" w:cs="Arial"/>
          <w:color w:val="4A4A4A"/>
          <w:sz w:val="21"/>
          <w:szCs w:val="21"/>
          <w:lang w:eastAsia="it-IT"/>
        </w:rPr>
        <w:t>A seguito dell’entrata in vigore del nuovo Regolamento (UE) 2016/679 di seguito ‘GDPR’ del Parlamento Europeo e del Consiglio relativo alla protezione delle persone fisiche con riguardo al trattamento dei dati personali, informiamo che Finco</w:t>
      </w:r>
      <w:r>
        <w:rPr>
          <w:rFonts w:ascii="Arial" w:eastAsia="Times New Roman" w:hAnsi="Arial" w:cs="Arial"/>
          <w:color w:val="4A4A4A"/>
          <w:sz w:val="21"/>
          <w:szCs w:val="21"/>
          <w:lang w:eastAsia="it-IT"/>
        </w:rPr>
        <w:t xml:space="preserve"> </w:t>
      </w:r>
      <w:r w:rsidR="00850654">
        <w:rPr>
          <w:rFonts w:ascii="Arial" w:eastAsia="Times New Roman" w:hAnsi="Arial" w:cs="Arial"/>
          <w:color w:val="4A4A4A"/>
          <w:sz w:val="21"/>
          <w:szCs w:val="21"/>
          <w:lang w:eastAsia="it-IT"/>
        </w:rPr>
        <w:t>-</w:t>
      </w:r>
      <w:r>
        <w:rPr>
          <w:rFonts w:ascii="Arial" w:eastAsia="Times New Roman" w:hAnsi="Arial" w:cs="Arial"/>
          <w:color w:val="4A4A4A"/>
          <w:sz w:val="21"/>
          <w:szCs w:val="21"/>
          <w:lang w:eastAsia="it-IT"/>
        </w:rPr>
        <w:t xml:space="preserve"> ed il suo sistema associativo -</w:t>
      </w:r>
      <w:r w:rsidRPr="00A440D7">
        <w:rPr>
          <w:rFonts w:ascii="Arial" w:eastAsia="Times New Roman" w:hAnsi="Arial" w:cs="Arial"/>
          <w:color w:val="4A4A4A"/>
          <w:sz w:val="21"/>
          <w:szCs w:val="21"/>
          <w:lang w:eastAsia="it-IT"/>
        </w:rPr>
        <w:t xml:space="preserve"> prevede la tutela degli interessati rispetto al trattamento dei dati personali e che tale trattamento sarà improntato ai principi di Liceità (art. 6),  alla trasparenza (art. 12) ed alla tutela della  riservatezza e dei  diritti previsti nell’ambito della suddetta normativa.</w:t>
      </w:r>
    </w:p>
    <w:p w14:paraId="5CF176FC" w14:textId="77777777" w:rsidR="00A440D7" w:rsidRPr="00A440D7" w:rsidRDefault="00A440D7" w:rsidP="00A440D7">
      <w:pPr>
        <w:shd w:val="clear" w:color="auto" w:fill="FFFFFF"/>
        <w:spacing w:after="240" w:line="240" w:lineRule="auto"/>
        <w:jc w:val="both"/>
        <w:rPr>
          <w:rFonts w:ascii="Arial" w:eastAsia="Times New Roman" w:hAnsi="Arial" w:cs="Arial"/>
          <w:color w:val="4A4A4A"/>
          <w:sz w:val="21"/>
          <w:szCs w:val="21"/>
          <w:lang w:eastAsia="it-IT"/>
        </w:rPr>
      </w:pPr>
      <w:r w:rsidRPr="00A440D7">
        <w:rPr>
          <w:rFonts w:ascii="Arial" w:eastAsia="Times New Roman" w:hAnsi="Arial" w:cs="Arial"/>
          <w:color w:val="4A4A4A"/>
          <w:sz w:val="21"/>
          <w:szCs w:val="21"/>
          <w:lang w:eastAsia="it-IT"/>
        </w:rPr>
        <w:t>Tale tutela è rivolta a tutti coloro che siano in relazione con Finco, siano essi associati, dipendenti, fornitori, visitatori del sito internet.</w:t>
      </w:r>
    </w:p>
    <w:p w14:paraId="366E8008" w14:textId="77777777" w:rsidR="00A440D7" w:rsidRPr="00A440D7" w:rsidRDefault="00A440D7" w:rsidP="00A440D7">
      <w:pPr>
        <w:shd w:val="clear" w:color="auto" w:fill="FFFFFF"/>
        <w:spacing w:after="240" w:line="240" w:lineRule="auto"/>
        <w:jc w:val="both"/>
        <w:rPr>
          <w:rFonts w:ascii="Arial" w:eastAsia="Times New Roman" w:hAnsi="Arial" w:cs="Arial"/>
          <w:color w:val="4A4A4A"/>
          <w:sz w:val="21"/>
          <w:szCs w:val="21"/>
          <w:lang w:eastAsia="it-IT"/>
        </w:rPr>
      </w:pPr>
      <w:r w:rsidRPr="00A440D7">
        <w:rPr>
          <w:rFonts w:ascii="Arial" w:eastAsia="Times New Roman" w:hAnsi="Arial" w:cs="Arial"/>
          <w:b/>
          <w:bCs/>
          <w:color w:val="4A4A4A"/>
          <w:sz w:val="21"/>
          <w:szCs w:val="21"/>
          <w:lang w:eastAsia="it-IT"/>
        </w:rPr>
        <w:t>Titolare del trattamento:</w:t>
      </w:r>
    </w:p>
    <w:p w14:paraId="48328E9E" w14:textId="77777777" w:rsidR="00A440D7" w:rsidRPr="00A440D7" w:rsidRDefault="00A440D7" w:rsidP="00A440D7">
      <w:pPr>
        <w:shd w:val="clear" w:color="auto" w:fill="FFFFFF"/>
        <w:spacing w:after="240" w:line="240" w:lineRule="auto"/>
        <w:jc w:val="both"/>
        <w:rPr>
          <w:rFonts w:ascii="Arial" w:eastAsia="Times New Roman" w:hAnsi="Arial" w:cs="Arial"/>
          <w:color w:val="4A4A4A"/>
          <w:sz w:val="21"/>
          <w:szCs w:val="21"/>
          <w:lang w:eastAsia="it-IT"/>
        </w:rPr>
      </w:pPr>
      <w:r w:rsidRPr="00A440D7">
        <w:rPr>
          <w:rFonts w:ascii="Arial" w:eastAsia="Times New Roman" w:hAnsi="Arial" w:cs="Arial"/>
          <w:color w:val="4A4A4A"/>
          <w:sz w:val="21"/>
          <w:szCs w:val="21"/>
          <w:lang w:eastAsia="it-IT"/>
        </w:rPr>
        <w:t>Il titolare al trattamento dei dati ai sensi del GDPR è la Finco – Federazione Industrie Prodotti, Impianti, Servizi ed Opere specialistiche per le Costruzioni – Via Brenta 13 Roma 00198; e-mail: </w:t>
      </w:r>
      <w:hyperlink r:id="rId8" w:history="1">
        <w:r w:rsidRPr="00A440D7">
          <w:rPr>
            <w:rFonts w:ascii="Arial" w:eastAsia="Times New Roman" w:hAnsi="Arial" w:cs="Arial"/>
            <w:color w:val="015D52"/>
            <w:sz w:val="21"/>
            <w:szCs w:val="21"/>
            <w:u w:val="single"/>
            <w:lang w:eastAsia="it-IT"/>
          </w:rPr>
          <w:t>info@fincoweb.org</w:t>
        </w:r>
      </w:hyperlink>
      <w:r w:rsidRPr="00A440D7">
        <w:rPr>
          <w:rFonts w:ascii="Arial" w:eastAsia="Times New Roman" w:hAnsi="Arial" w:cs="Arial"/>
          <w:color w:val="4A4A4A"/>
          <w:sz w:val="21"/>
          <w:szCs w:val="21"/>
          <w:lang w:eastAsia="it-IT"/>
        </w:rPr>
        <w:t>; Telefono 06/8555203; Codice Fiscale 96308870581 – nella persona del delegato al trattamento dei dati.</w:t>
      </w:r>
    </w:p>
    <w:p w14:paraId="569629D3" w14:textId="77777777" w:rsidR="00A440D7" w:rsidRPr="00A440D7" w:rsidRDefault="00A440D7" w:rsidP="00A440D7">
      <w:pPr>
        <w:shd w:val="clear" w:color="auto" w:fill="FFFFFF"/>
        <w:spacing w:after="240" w:line="240" w:lineRule="auto"/>
        <w:jc w:val="both"/>
        <w:rPr>
          <w:rFonts w:ascii="Arial" w:eastAsia="Times New Roman" w:hAnsi="Arial" w:cs="Arial"/>
          <w:color w:val="4A4A4A"/>
          <w:sz w:val="21"/>
          <w:szCs w:val="21"/>
          <w:lang w:eastAsia="it-IT"/>
        </w:rPr>
      </w:pPr>
      <w:r w:rsidRPr="00A440D7">
        <w:rPr>
          <w:rFonts w:ascii="Arial" w:eastAsia="Times New Roman" w:hAnsi="Arial" w:cs="Arial"/>
          <w:b/>
          <w:bCs/>
          <w:color w:val="4A4A4A"/>
          <w:sz w:val="21"/>
          <w:szCs w:val="21"/>
          <w:lang w:eastAsia="it-IT"/>
        </w:rPr>
        <w:t>Finalità del trattamento:</w:t>
      </w:r>
    </w:p>
    <w:p w14:paraId="59CF691B" w14:textId="77777777" w:rsidR="00A440D7" w:rsidRPr="00A440D7" w:rsidRDefault="00A440D7" w:rsidP="00A440D7">
      <w:pPr>
        <w:shd w:val="clear" w:color="auto" w:fill="FFFFFF"/>
        <w:spacing w:after="240" w:line="240" w:lineRule="auto"/>
        <w:jc w:val="both"/>
        <w:rPr>
          <w:rFonts w:ascii="Arial" w:eastAsia="Times New Roman" w:hAnsi="Arial" w:cs="Arial"/>
          <w:color w:val="4A4A4A"/>
          <w:sz w:val="21"/>
          <w:szCs w:val="21"/>
          <w:lang w:eastAsia="it-IT"/>
        </w:rPr>
      </w:pPr>
      <w:r w:rsidRPr="00A440D7">
        <w:rPr>
          <w:rFonts w:ascii="Arial" w:eastAsia="Times New Roman" w:hAnsi="Arial" w:cs="Arial"/>
          <w:color w:val="4A4A4A"/>
          <w:sz w:val="21"/>
          <w:szCs w:val="21"/>
          <w:lang w:eastAsia="it-IT"/>
        </w:rPr>
        <w:t xml:space="preserve">Finco utilizza le informazioni che raccoglie sull’utente a seguito di un contatto telefonico e/o tramite </w:t>
      </w:r>
      <w:proofErr w:type="gramStart"/>
      <w:r w:rsidRPr="00A440D7">
        <w:rPr>
          <w:rFonts w:ascii="Arial" w:eastAsia="Times New Roman" w:hAnsi="Arial" w:cs="Arial"/>
          <w:color w:val="4A4A4A"/>
          <w:sz w:val="21"/>
          <w:szCs w:val="21"/>
          <w:lang w:eastAsia="it-IT"/>
        </w:rPr>
        <w:t>e-mail  per</w:t>
      </w:r>
      <w:proofErr w:type="gramEnd"/>
      <w:r w:rsidRPr="00A440D7">
        <w:rPr>
          <w:rFonts w:ascii="Arial" w:eastAsia="Times New Roman" w:hAnsi="Arial" w:cs="Arial"/>
          <w:color w:val="4A4A4A"/>
          <w:sz w:val="21"/>
          <w:szCs w:val="21"/>
          <w:lang w:eastAsia="it-IT"/>
        </w:rPr>
        <w:t xml:space="preserve"> i seguenti scopi: informazioni su iniziative ed eventi, invio di newsletter </w:t>
      </w:r>
      <w:proofErr w:type="spellStart"/>
      <w:r w:rsidRPr="00A440D7">
        <w:rPr>
          <w:rFonts w:ascii="Arial" w:eastAsia="Times New Roman" w:hAnsi="Arial" w:cs="Arial"/>
          <w:color w:val="4A4A4A"/>
          <w:sz w:val="21"/>
          <w:szCs w:val="21"/>
          <w:lang w:eastAsia="it-IT"/>
        </w:rPr>
        <w:t>nonchè</w:t>
      </w:r>
      <w:proofErr w:type="spellEnd"/>
      <w:r w:rsidRPr="00A440D7">
        <w:rPr>
          <w:rFonts w:ascii="Arial" w:eastAsia="Times New Roman" w:hAnsi="Arial" w:cs="Arial"/>
          <w:color w:val="4A4A4A"/>
          <w:sz w:val="21"/>
          <w:szCs w:val="21"/>
          <w:lang w:eastAsia="it-IT"/>
        </w:rPr>
        <w:t xml:space="preserve"> di informazioni riguardanti i settori rappresentati</w:t>
      </w:r>
    </w:p>
    <w:p w14:paraId="05000867" w14:textId="77777777" w:rsidR="00A440D7" w:rsidRPr="00A440D7" w:rsidRDefault="00A440D7" w:rsidP="00A440D7">
      <w:pPr>
        <w:shd w:val="clear" w:color="auto" w:fill="FFFFFF"/>
        <w:spacing w:after="240" w:line="240" w:lineRule="auto"/>
        <w:jc w:val="both"/>
        <w:rPr>
          <w:rFonts w:ascii="Arial" w:eastAsia="Times New Roman" w:hAnsi="Arial" w:cs="Arial"/>
          <w:color w:val="4A4A4A"/>
          <w:sz w:val="21"/>
          <w:szCs w:val="21"/>
          <w:lang w:eastAsia="it-IT"/>
        </w:rPr>
      </w:pPr>
      <w:r w:rsidRPr="00A440D7">
        <w:rPr>
          <w:rFonts w:ascii="Arial" w:eastAsia="Times New Roman" w:hAnsi="Arial" w:cs="Arial"/>
          <w:color w:val="4A4A4A"/>
          <w:sz w:val="21"/>
          <w:szCs w:val="21"/>
          <w:lang w:eastAsia="it-IT"/>
        </w:rPr>
        <w:t>Tali informazioni sono gestite in funzione del rapporto associativo e, comunque, finalizzate al perseguimento degli scopi istituzionali della Federazione inerenti la gestione statutaria, amministrativa e associativa in genere; per informare su iniziative, attività e progetti della Federazione (riunioni, corsi, convegni, ecc.); l’invio di materiale informativo e delle newsletters; in ogni caso per ogni altra attività istituzionale promossa da Finco che assicuri comunque un corretto e lecito trattamento dei dati, salvaguardandone riservatezza e integrità.</w:t>
      </w:r>
    </w:p>
    <w:p w14:paraId="6D4F17DB" w14:textId="77777777" w:rsidR="00A440D7" w:rsidRPr="00A440D7" w:rsidRDefault="00A440D7" w:rsidP="00A440D7">
      <w:pPr>
        <w:shd w:val="clear" w:color="auto" w:fill="FFFFFF"/>
        <w:spacing w:after="240" w:line="240" w:lineRule="auto"/>
        <w:jc w:val="both"/>
        <w:rPr>
          <w:rFonts w:ascii="Arial" w:eastAsia="Times New Roman" w:hAnsi="Arial" w:cs="Arial"/>
          <w:color w:val="4A4A4A"/>
          <w:sz w:val="21"/>
          <w:szCs w:val="21"/>
          <w:lang w:eastAsia="it-IT"/>
        </w:rPr>
      </w:pPr>
      <w:r w:rsidRPr="00A440D7">
        <w:rPr>
          <w:rFonts w:ascii="Arial" w:eastAsia="Times New Roman" w:hAnsi="Arial" w:cs="Arial"/>
          <w:color w:val="4A4A4A"/>
          <w:sz w:val="21"/>
          <w:szCs w:val="21"/>
          <w:lang w:eastAsia="it-IT"/>
        </w:rPr>
        <w:t>Il trattamento dei dati personali è quindi volto alla gestione del rapporto associativo ed a quanto ad esso connesso e potrà essere effettuato con o senza ausilio di mezzi elettronici o comunque automatizzati. Detto trattamento comprenderà – nel rispetto dei principi di correttezza, liceità, trasparenza e di tutela della riservatezza – le operazioni strettamente necessarie allo scopo.</w:t>
      </w:r>
    </w:p>
    <w:p w14:paraId="0E530E7E" w14:textId="77777777" w:rsidR="00A440D7" w:rsidRPr="00A440D7" w:rsidRDefault="00A440D7" w:rsidP="00A440D7">
      <w:pPr>
        <w:shd w:val="clear" w:color="auto" w:fill="FFFFFF"/>
        <w:spacing w:after="240" w:line="240" w:lineRule="auto"/>
        <w:jc w:val="both"/>
        <w:rPr>
          <w:rFonts w:ascii="Arial" w:eastAsia="Times New Roman" w:hAnsi="Arial" w:cs="Arial"/>
          <w:color w:val="4A4A4A"/>
          <w:sz w:val="21"/>
          <w:szCs w:val="21"/>
          <w:lang w:eastAsia="it-IT"/>
        </w:rPr>
      </w:pPr>
      <w:r w:rsidRPr="00A440D7">
        <w:rPr>
          <w:rFonts w:ascii="Arial" w:eastAsia="Times New Roman" w:hAnsi="Arial" w:cs="Arial"/>
          <w:color w:val="4A4A4A"/>
          <w:sz w:val="21"/>
          <w:szCs w:val="21"/>
          <w:lang w:eastAsia="it-IT"/>
        </w:rPr>
        <w:t>Il conferimento dei dati identificativi è necessario per poter svolgere il rapporto associativo e l’eventuale rifiuto a fornire tali informazioni potrebbe comportare la mancata o parziale esecuzione delle attività previste dallo Statuto della Federazione.</w:t>
      </w:r>
    </w:p>
    <w:p w14:paraId="235FBAD6" w14:textId="77777777" w:rsidR="00567D3A" w:rsidRDefault="00567D3A" w:rsidP="00A440D7">
      <w:pPr>
        <w:shd w:val="clear" w:color="auto" w:fill="FFFFFF"/>
        <w:spacing w:after="240" w:line="240" w:lineRule="auto"/>
        <w:jc w:val="both"/>
        <w:rPr>
          <w:rFonts w:ascii="Arial" w:eastAsia="Times New Roman" w:hAnsi="Arial" w:cs="Arial"/>
          <w:color w:val="4A4A4A"/>
          <w:sz w:val="21"/>
          <w:szCs w:val="21"/>
          <w:lang w:eastAsia="it-IT"/>
        </w:rPr>
      </w:pPr>
    </w:p>
    <w:p w14:paraId="2A8F6D06" w14:textId="77777777" w:rsidR="00567D3A" w:rsidRDefault="00567D3A" w:rsidP="00A440D7">
      <w:pPr>
        <w:shd w:val="clear" w:color="auto" w:fill="FFFFFF"/>
        <w:spacing w:after="240" w:line="240" w:lineRule="auto"/>
        <w:jc w:val="both"/>
        <w:rPr>
          <w:rFonts w:ascii="Arial" w:eastAsia="Times New Roman" w:hAnsi="Arial" w:cs="Arial"/>
          <w:color w:val="4A4A4A"/>
          <w:sz w:val="21"/>
          <w:szCs w:val="21"/>
          <w:lang w:eastAsia="it-IT"/>
        </w:rPr>
      </w:pPr>
    </w:p>
    <w:p w14:paraId="5B564B61" w14:textId="77777777" w:rsidR="00567D3A" w:rsidRDefault="00567D3A" w:rsidP="00A440D7">
      <w:pPr>
        <w:shd w:val="clear" w:color="auto" w:fill="FFFFFF"/>
        <w:spacing w:after="240" w:line="240" w:lineRule="auto"/>
        <w:jc w:val="both"/>
        <w:rPr>
          <w:rFonts w:ascii="Arial" w:eastAsia="Times New Roman" w:hAnsi="Arial" w:cs="Arial"/>
          <w:color w:val="4A4A4A"/>
          <w:sz w:val="21"/>
          <w:szCs w:val="21"/>
          <w:lang w:eastAsia="it-IT"/>
        </w:rPr>
      </w:pPr>
    </w:p>
    <w:p w14:paraId="1896BE07" w14:textId="77777777" w:rsidR="00567D3A" w:rsidRDefault="00567D3A" w:rsidP="00A440D7">
      <w:pPr>
        <w:shd w:val="clear" w:color="auto" w:fill="FFFFFF"/>
        <w:spacing w:after="240" w:line="240" w:lineRule="auto"/>
        <w:jc w:val="both"/>
        <w:rPr>
          <w:rFonts w:ascii="Arial" w:eastAsia="Times New Roman" w:hAnsi="Arial" w:cs="Arial"/>
          <w:color w:val="4A4A4A"/>
          <w:sz w:val="21"/>
          <w:szCs w:val="21"/>
          <w:lang w:eastAsia="it-IT"/>
        </w:rPr>
      </w:pPr>
    </w:p>
    <w:p w14:paraId="6A04DAB2" w14:textId="77777777" w:rsidR="00A440D7" w:rsidRPr="00A440D7" w:rsidRDefault="00A440D7" w:rsidP="00A440D7">
      <w:pPr>
        <w:shd w:val="clear" w:color="auto" w:fill="FFFFFF"/>
        <w:spacing w:after="240" w:line="240" w:lineRule="auto"/>
        <w:jc w:val="both"/>
        <w:rPr>
          <w:rFonts w:ascii="Arial" w:eastAsia="Times New Roman" w:hAnsi="Arial" w:cs="Arial"/>
          <w:color w:val="4A4A4A"/>
          <w:sz w:val="21"/>
          <w:szCs w:val="21"/>
          <w:lang w:eastAsia="it-IT"/>
        </w:rPr>
      </w:pPr>
      <w:r w:rsidRPr="00A440D7">
        <w:rPr>
          <w:rFonts w:ascii="Arial" w:eastAsia="Times New Roman" w:hAnsi="Arial" w:cs="Arial"/>
          <w:color w:val="4A4A4A"/>
          <w:sz w:val="21"/>
          <w:szCs w:val="21"/>
          <w:lang w:eastAsia="it-IT"/>
        </w:rPr>
        <w:t xml:space="preserve">I dati personali non saranno oggetto di diffusione. Essi potranno essere comunicati ad altri soggetti che condividono le finalità </w:t>
      </w:r>
      <w:r>
        <w:rPr>
          <w:rFonts w:ascii="Arial" w:eastAsia="Times New Roman" w:hAnsi="Arial" w:cs="Arial"/>
          <w:color w:val="4A4A4A"/>
          <w:sz w:val="21"/>
          <w:szCs w:val="21"/>
          <w:lang w:eastAsia="it-IT"/>
        </w:rPr>
        <w:t>statutarie</w:t>
      </w:r>
      <w:r w:rsidRPr="00A440D7">
        <w:rPr>
          <w:rFonts w:ascii="Arial" w:eastAsia="Times New Roman" w:hAnsi="Arial" w:cs="Arial"/>
          <w:color w:val="4A4A4A"/>
          <w:sz w:val="21"/>
          <w:szCs w:val="21"/>
          <w:lang w:eastAsia="it-IT"/>
        </w:rPr>
        <w:t>, nonché, eventualmente, a società esterne per l’esecuzione materiale delle attività ausiliarie all’assolvimento degli scopi statutari.</w:t>
      </w:r>
    </w:p>
    <w:p w14:paraId="5746DBCB" w14:textId="77777777" w:rsidR="00A440D7" w:rsidRPr="00A440D7" w:rsidRDefault="00A440D7" w:rsidP="00A440D7">
      <w:pPr>
        <w:shd w:val="clear" w:color="auto" w:fill="FFFFFF"/>
        <w:spacing w:after="240" w:line="240" w:lineRule="auto"/>
        <w:jc w:val="both"/>
        <w:rPr>
          <w:rFonts w:ascii="Arial" w:eastAsia="Times New Roman" w:hAnsi="Arial" w:cs="Arial"/>
          <w:color w:val="4A4A4A"/>
          <w:sz w:val="21"/>
          <w:szCs w:val="21"/>
          <w:lang w:eastAsia="it-IT"/>
        </w:rPr>
      </w:pPr>
      <w:r w:rsidRPr="00A440D7">
        <w:rPr>
          <w:rFonts w:ascii="Arial" w:eastAsia="Times New Roman" w:hAnsi="Arial" w:cs="Arial"/>
          <w:color w:val="4A4A4A"/>
          <w:sz w:val="21"/>
          <w:szCs w:val="21"/>
          <w:lang w:eastAsia="it-IT"/>
        </w:rPr>
        <w:t>Il Regolamento Privacy UE 679/2016  conferisce l’esercizio di specifici diritti, tra cui quelli di chiedere al Titolare del trattamento: la cancellazione, la trasformazione in forma anonima ed il blocco dei dati trattati in violazione della legge, chiedere l’aggiornamento o la rettifica o l’integrazione, per opporsi al loro utilizzo, per ottenere l’elenco aggiornato dei Responsabili del trattamento, ottenere la portabilità dei dati, l’accesso all’autorità di controllo per svolgere reclamo (vedi in calce al presente avviso).</w:t>
      </w:r>
    </w:p>
    <w:p w14:paraId="546AE19F" w14:textId="77777777" w:rsidR="00A440D7" w:rsidRPr="00A440D7" w:rsidRDefault="00A440D7" w:rsidP="00A440D7">
      <w:pPr>
        <w:shd w:val="clear" w:color="auto" w:fill="FFFFFF"/>
        <w:spacing w:after="240" w:line="240" w:lineRule="auto"/>
        <w:jc w:val="both"/>
        <w:rPr>
          <w:rFonts w:ascii="Arial" w:eastAsia="Times New Roman" w:hAnsi="Arial" w:cs="Arial"/>
          <w:color w:val="4A4A4A"/>
          <w:sz w:val="21"/>
          <w:szCs w:val="21"/>
          <w:lang w:eastAsia="it-IT"/>
        </w:rPr>
      </w:pPr>
      <w:r w:rsidRPr="00A440D7">
        <w:rPr>
          <w:rFonts w:ascii="Arial" w:eastAsia="Times New Roman" w:hAnsi="Arial" w:cs="Arial"/>
          <w:color w:val="4A4A4A"/>
          <w:sz w:val="21"/>
          <w:szCs w:val="21"/>
          <w:lang w:eastAsia="it-IT"/>
        </w:rPr>
        <w:t xml:space="preserve">Non esiste, nel sito, alcuna registrazione di dati personali se non quelli relativi agli organi statutari ed ai </w:t>
      </w:r>
      <w:proofErr w:type="gramStart"/>
      <w:r w:rsidRPr="00A440D7">
        <w:rPr>
          <w:rFonts w:ascii="Arial" w:eastAsia="Times New Roman" w:hAnsi="Arial" w:cs="Arial"/>
          <w:color w:val="4A4A4A"/>
          <w:sz w:val="21"/>
          <w:szCs w:val="21"/>
          <w:lang w:eastAsia="it-IT"/>
        </w:rPr>
        <w:t>soci  la</w:t>
      </w:r>
      <w:proofErr w:type="gramEnd"/>
      <w:r w:rsidRPr="00A440D7">
        <w:rPr>
          <w:rFonts w:ascii="Arial" w:eastAsia="Times New Roman" w:hAnsi="Arial" w:cs="Arial"/>
          <w:color w:val="4A4A4A"/>
          <w:sz w:val="21"/>
          <w:szCs w:val="21"/>
          <w:lang w:eastAsia="it-IT"/>
        </w:rPr>
        <w:t xml:space="preserve"> cui tutela è fine istituzionale della Federazione</w:t>
      </w:r>
    </w:p>
    <w:p w14:paraId="235E79AA" w14:textId="77777777" w:rsidR="00A440D7" w:rsidRPr="00A440D7" w:rsidRDefault="00A440D7" w:rsidP="00A440D7">
      <w:pPr>
        <w:shd w:val="clear" w:color="auto" w:fill="FFFFFF"/>
        <w:spacing w:after="240" w:line="240" w:lineRule="auto"/>
        <w:jc w:val="both"/>
        <w:rPr>
          <w:rFonts w:ascii="Arial" w:eastAsia="Times New Roman" w:hAnsi="Arial" w:cs="Arial"/>
          <w:color w:val="4A4A4A"/>
          <w:sz w:val="21"/>
          <w:szCs w:val="21"/>
          <w:lang w:eastAsia="it-IT"/>
        </w:rPr>
      </w:pPr>
      <w:r w:rsidRPr="00A440D7">
        <w:rPr>
          <w:rFonts w:ascii="Arial" w:eastAsia="Times New Roman" w:hAnsi="Arial" w:cs="Arial"/>
          <w:b/>
          <w:bCs/>
          <w:color w:val="4A4A4A"/>
          <w:sz w:val="21"/>
          <w:szCs w:val="21"/>
          <w:lang w:eastAsia="it-IT"/>
        </w:rPr>
        <w:t>Modalità del trattamento:</w:t>
      </w:r>
    </w:p>
    <w:p w14:paraId="7A6E2D9F" w14:textId="77777777" w:rsidR="00A440D7" w:rsidRPr="00A440D7" w:rsidRDefault="00A440D7" w:rsidP="00A440D7">
      <w:pPr>
        <w:shd w:val="clear" w:color="auto" w:fill="FFFFFF"/>
        <w:spacing w:after="240" w:line="240" w:lineRule="auto"/>
        <w:jc w:val="both"/>
        <w:rPr>
          <w:rFonts w:ascii="Arial" w:eastAsia="Times New Roman" w:hAnsi="Arial" w:cs="Arial"/>
          <w:color w:val="4A4A4A"/>
          <w:sz w:val="21"/>
          <w:szCs w:val="21"/>
          <w:lang w:eastAsia="it-IT"/>
        </w:rPr>
      </w:pPr>
      <w:r w:rsidRPr="00A440D7">
        <w:rPr>
          <w:rFonts w:ascii="Arial" w:eastAsia="Times New Roman" w:hAnsi="Arial" w:cs="Arial"/>
          <w:color w:val="4A4A4A"/>
          <w:sz w:val="21"/>
          <w:szCs w:val="21"/>
          <w:lang w:eastAsia="it-IT"/>
        </w:rPr>
        <w:t xml:space="preserve">Finco </w:t>
      </w:r>
      <w:proofErr w:type="gramStart"/>
      <w:r w:rsidRPr="00A440D7">
        <w:rPr>
          <w:rFonts w:ascii="Arial" w:eastAsia="Times New Roman" w:hAnsi="Arial" w:cs="Arial"/>
          <w:color w:val="4A4A4A"/>
          <w:sz w:val="21"/>
          <w:szCs w:val="21"/>
          <w:lang w:eastAsia="it-IT"/>
        </w:rPr>
        <w:t>raccoglie  e</w:t>
      </w:r>
      <w:proofErr w:type="gramEnd"/>
      <w:r w:rsidRPr="00A440D7">
        <w:rPr>
          <w:rFonts w:ascii="Arial" w:eastAsia="Times New Roman" w:hAnsi="Arial" w:cs="Arial"/>
          <w:color w:val="4A4A4A"/>
          <w:sz w:val="21"/>
          <w:szCs w:val="21"/>
          <w:lang w:eastAsia="it-IT"/>
        </w:rPr>
        <w:t xml:space="preserve"> utilizza comunemente, nello svolgimento delle sue attività istituzionali, dati quali, a titolo esemplificativo, nome, cognome, titolo, ruolo/incarico, indirizzo, telefono, indirizzo </w:t>
      </w:r>
      <w:r w:rsidRPr="00A440D7">
        <w:rPr>
          <w:rFonts w:ascii="Arial" w:eastAsia="Times New Roman" w:hAnsi="Arial" w:cs="Arial"/>
          <w:i/>
          <w:iCs/>
          <w:color w:val="4A4A4A"/>
          <w:sz w:val="21"/>
          <w:szCs w:val="21"/>
          <w:lang w:eastAsia="it-IT"/>
        </w:rPr>
        <w:t>e-mail</w:t>
      </w:r>
      <w:r w:rsidRPr="00A440D7">
        <w:rPr>
          <w:rFonts w:ascii="Arial" w:eastAsia="Times New Roman" w:hAnsi="Arial" w:cs="Arial"/>
          <w:color w:val="4A4A4A"/>
          <w:sz w:val="21"/>
          <w:szCs w:val="21"/>
          <w:lang w:eastAsia="it-IT"/>
        </w:rPr>
        <w:t>.</w:t>
      </w:r>
    </w:p>
    <w:p w14:paraId="6FD915CF" w14:textId="77777777" w:rsidR="00A440D7" w:rsidRPr="00A440D7" w:rsidRDefault="00A440D7" w:rsidP="00A440D7">
      <w:pPr>
        <w:shd w:val="clear" w:color="auto" w:fill="FFFFFF"/>
        <w:spacing w:after="240" w:line="240" w:lineRule="auto"/>
        <w:jc w:val="both"/>
        <w:rPr>
          <w:rFonts w:ascii="Arial" w:eastAsia="Times New Roman" w:hAnsi="Arial" w:cs="Arial"/>
          <w:color w:val="4A4A4A"/>
          <w:sz w:val="21"/>
          <w:szCs w:val="21"/>
          <w:lang w:eastAsia="it-IT"/>
        </w:rPr>
      </w:pPr>
      <w:r w:rsidRPr="00A440D7">
        <w:rPr>
          <w:rFonts w:ascii="Arial" w:eastAsia="Times New Roman" w:hAnsi="Arial" w:cs="Arial"/>
          <w:color w:val="4A4A4A"/>
          <w:sz w:val="21"/>
          <w:szCs w:val="21"/>
          <w:lang w:eastAsia="it-IT"/>
        </w:rPr>
        <w:t>In particolare tali dati sono riferiti a:</w:t>
      </w:r>
    </w:p>
    <w:p w14:paraId="76269983" w14:textId="77777777" w:rsidR="00A440D7" w:rsidRPr="00A440D7" w:rsidRDefault="00A440D7" w:rsidP="00A440D7">
      <w:pPr>
        <w:shd w:val="clear" w:color="auto" w:fill="FFFFFF"/>
        <w:spacing w:after="240" w:line="240" w:lineRule="auto"/>
        <w:jc w:val="both"/>
        <w:rPr>
          <w:rFonts w:ascii="Arial" w:eastAsia="Times New Roman" w:hAnsi="Arial" w:cs="Arial"/>
          <w:color w:val="4A4A4A"/>
          <w:sz w:val="21"/>
          <w:szCs w:val="21"/>
          <w:lang w:eastAsia="it-IT"/>
        </w:rPr>
      </w:pPr>
      <w:r w:rsidRPr="00A440D7">
        <w:rPr>
          <w:rFonts w:ascii="Arial" w:eastAsia="Times New Roman" w:hAnsi="Arial" w:cs="Arial"/>
          <w:color w:val="4A4A4A"/>
          <w:sz w:val="21"/>
          <w:szCs w:val="21"/>
          <w:lang w:eastAsia="it-IT"/>
        </w:rPr>
        <w:t>– Associazioni ed imprese associate, ai rispettivi amministratori, dirigenti, dipendenti, collaboratori e consulenti. Queste informazioni – che sono state raccolte perché trasmesse dai Soci  in ottemperanza con gli obblighi che gravano in capo agli associati oppure sono state raccolte direttamente dalla Finco (ad esempio: in occasione della partecipazione a riunioni, eventi o convegni, oppure mediante conferimento spontaneo da parte dell’interessato) – vengono utilizzate per comunicazioni di inviti a riunioni, eventi, corsi, convegni, nonché l’invio di materiale promozionale sui corsi e workshop tramite newsletter, nonché, ovviamente, per le finalità indicate all’interno del proprio Statuto (vedi su sito </w:t>
      </w:r>
      <w:hyperlink r:id="rId9" w:history="1">
        <w:r w:rsidRPr="00A440D7">
          <w:rPr>
            <w:rFonts w:ascii="Arial" w:eastAsia="Times New Roman" w:hAnsi="Arial" w:cs="Arial"/>
            <w:color w:val="015D52"/>
            <w:sz w:val="21"/>
            <w:szCs w:val="21"/>
            <w:u w:val="single"/>
            <w:lang w:eastAsia="it-IT"/>
          </w:rPr>
          <w:t>http://www.fincoweb.org/statuto-finco-aggiornato-al-19-15-11/#</w:t>
        </w:r>
      </w:hyperlink>
      <w:r w:rsidRPr="00A440D7">
        <w:rPr>
          <w:rFonts w:ascii="Arial" w:eastAsia="Times New Roman" w:hAnsi="Arial" w:cs="Arial"/>
          <w:color w:val="4A4A4A"/>
          <w:sz w:val="21"/>
          <w:szCs w:val="21"/>
          <w:lang w:eastAsia="it-IT"/>
        </w:rPr>
        <w:t>)</w:t>
      </w:r>
    </w:p>
    <w:p w14:paraId="41DC2569" w14:textId="77777777" w:rsidR="00A440D7" w:rsidRPr="00A440D7" w:rsidRDefault="00A440D7" w:rsidP="00A440D7">
      <w:pPr>
        <w:shd w:val="clear" w:color="auto" w:fill="FFFFFF"/>
        <w:spacing w:after="240" w:line="240" w:lineRule="auto"/>
        <w:jc w:val="both"/>
        <w:rPr>
          <w:rFonts w:ascii="Arial" w:eastAsia="Times New Roman" w:hAnsi="Arial" w:cs="Arial"/>
          <w:color w:val="4A4A4A"/>
          <w:sz w:val="21"/>
          <w:szCs w:val="21"/>
          <w:lang w:eastAsia="it-IT"/>
        </w:rPr>
      </w:pPr>
      <w:r w:rsidRPr="00A440D7">
        <w:rPr>
          <w:rFonts w:ascii="Arial" w:eastAsia="Times New Roman" w:hAnsi="Arial" w:cs="Arial"/>
          <w:color w:val="4A4A4A"/>
          <w:sz w:val="21"/>
          <w:szCs w:val="21"/>
          <w:lang w:eastAsia="it-IT"/>
        </w:rPr>
        <w:t xml:space="preserve">– esponenti politici, pubblici ufficiali, dipendenti pubblici, soggetti che, in generale, ricoprono un incarico di rilevanza pubblica ed esponenti sindacali che, in ragione dei propri scopi statutari, rappresentano gli interlocutori naturali di Finco nella sua attività statutariamente prevista, nonché consulenti (a titolo esemplificativo: professionisti appartenenti ad ordini ed albi). </w:t>
      </w:r>
      <w:proofErr w:type="gramStart"/>
      <w:r w:rsidRPr="00A440D7">
        <w:rPr>
          <w:rFonts w:ascii="Arial" w:eastAsia="Times New Roman" w:hAnsi="Arial" w:cs="Arial"/>
          <w:color w:val="4A4A4A"/>
          <w:sz w:val="21"/>
          <w:szCs w:val="21"/>
          <w:lang w:eastAsia="it-IT"/>
        </w:rPr>
        <w:t>Tali  informazioni</w:t>
      </w:r>
      <w:proofErr w:type="gramEnd"/>
      <w:r w:rsidRPr="00A440D7">
        <w:rPr>
          <w:rFonts w:ascii="Arial" w:eastAsia="Times New Roman" w:hAnsi="Arial" w:cs="Arial"/>
          <w:color w:val="4A4A4A"/>
          <w:sz w:val="21"/>
          <w:szCs w:val="21"/>
          <w:lang w:eastAsia="it-IT"/>
        </w:rPr>
        <w:t xml:space="preserve"> sono state raccolte da elenchi pubblici, oppure sono state conferite autonomamente dall’interessato (ad esempio: mediante scambio di biglietti da visita) ovvero sono raccolte in occasione di eventi (workshop, seminari, etc.).</w:t>
      </w:r>
    </w:p>
    <w:p w14:paraId="3593F97F" w14:textId="77777777" w:rsidR="00A440D7" w:rsidRDefault="00A440D7" w:rsidP="00A440D7">
      <w:pPr>
        <w:shd w:val="clear" w:color="auto" w:fill="FFFFFF"/>
        <w:spacing w:after="240" w:line="240" w:lineRule="auto"/>
        <w:jc w:val="center"/>
        <w:rPr>
          <w:rFonts w:ascii="Arial" w:eastAsia="Times New Roman" w:hAnsi="Arial" w:cs="Arial"/>
          <w:color w:val="4A4A4A"/>
          <w:sz w:val="21"/>
          <w:szCs w:val="21"/>
          <w:lang w:eastAsia="it-IT"/>
        </w:rPr>
      </w:pPr>
      <w:r w:rsidRPr="00A440D7">
        <w:rPr>
          <w:rFonts w:ascii="Arial" w:eastAsia="Times New Roman" w:hAnsi="Arial" w:cs="Arial"/>
          <w:color w:val="4A4A4A"/>
          <w:sz w:val="21"/>
          <w:szCs w:val="21"/>
          <w:lang w:eastAsia="it-IT"/>
        </w:rPr>
        <w:t>********************************</w:t>
      </w:r>
    </w:p>
    <w:p w14:paraId="08D75A80" w14:textId="77777777" w:rsidR="00A440D7" w:rsidRPr="00A440D7" w:rsidRDefault="00A440D7" w:rsidP="00567D3A">
      <w:pPr>
        <w:shd w:val="clear" w:color="auto" w:fill="FFFFFF"/>
        <w:spacing w:after="240" w:line="240" w:lineRule="auto"/>
        <w:rPr>
          <w:rFonts w:ascii="Arial" w:eastAsia="Times New Roman" w:hAnsi="Arial" w:cs="Arial"/>
          <w:color w:val="4A4A4A"/>
          <w:sz w:val="21"/>
          <w:szCs w:val="21"/>
          <w:lang w:eastAsia="it-IT"/>
        </w:rPr>
      </w:pPr>
      <w:r>
        <w:rPr>
          <w:rFonts w:ascii="Arial" w:eastAsia="Times New Roman" w:hAnsi="Arial" w:cs="Arial"/>
          <w:color w:val="4A4A4A"/>
          <w:sz w:val="21"/>
          <w:szCs w:val="21"/>
          <w:lang w:eastAsia="it-IT"/>
        </w:rPr>
        <w:t>N</w:t>
      </w:r>
      <w:r w:rsidRPr="00A440D7">
        <w:rPr>
          <w:rFonts w:ascii="Arial" w:eastAsia="Times New Roman" w:hAnsi="Arial" w:cs="Arial"/>
          <w:color w:val="4A4A4A"/>
          <w:sz w:val="21"/>
          <w:szCs w:val="21"/>
          <w:lang w:eastAsia="it-IT"/>
        </w:rPr>
        <w:t xml:space="preserve">el rispetto dei principi di liceità, limitazione delle finalità e minimizzazione dei dati, ai sensi dell’art. 5 del GDPR, la conservazione dei dati verrà tenuta sul server Finco fino alla eventuale richiesta di cancellazione dalla mailing list e/o dal database (diritto all’oblio) come segnalato su ogni newsletter Finco inviata o comunque diffusa. Può essere esercitato oltre </w:t>
      </w:r>
      <w:proofErr w:type="gramStart"/>
      <w:r w:rsidRPr="00A440D7">
        <w:rPr>
          <w:rFonts w:ascii="Arial" w:eastAsia="Times New Roman" w:hAnsi="Arial" w:cs="Arial"/>
          <w:color w:val="4A4A4A"/>
          <w:sz w:val="21"/>
          <w:szCs w:val="21"/>
          <w:lang w:eastAsia="it-IT"/>
        </w:rPr>
        <w:t>al  diritto</w:t>
      </w:r>
      <w:proofErr w:type="gramEnd"/>
      <w:r w:rsidRPr="00A440D7">
        <w:rPr>
          <w:rFonts w:ascii="Arial" w:eastAsia="Times New Roman" w:hAnsi="Arial" w:cs="Arial"/>
          <w:color w:val="4A4A4A"/>
          <w:sz w:val="21"/>
          <w:szCs w:val="21"/>
          <w:lang w:eastAsia="it-IT"/>
        </w:rPr>
        <w:t xml:space="preserve"> di cancellazione (diritto all’oblio di cui sopra), la limitazione, l’aggiornamento, la rettificazione, la portabilità, l’opposizione al trattamento dei dati personali , nonché in generale tutti i diritti previsti dagli art. 15, 16, 17, 18, 19, 20, 21, 22 del GDPR ( vedi sotto)</w:t>
      </w:r>
      <w:r w:rsidR="00567D3A">
        <w:rPr>
          <w:rFonts w:ascii="Arial" w:eastAsia="Times New Roman" w:hAnsi="Arial" w:cs="Arial"/>
          <w:color w:val="4A4A4A"/>
          <w:sz w:val="21"/>
          <w:szCs w:val="21"/>
          <w:lang w:eastAsia="it-IT"/>
        </w:rPr>
        <w:t>.</w:t>
      </w:r>
    </w:p>
    <w:p w14:paraId="48B7A06A" w14:textId="77777777" w:rsidR="00A440D7" w:rsidRPr="00A440D7" w:rsidRDefault="00A440D7" w:rsidP="00567D3A">
      <w:pPr>
        <w:shd w:val="clear" w:color="auto" w:fill="FFFFFF"/>
        <w:spacing w:after="240" w:line="240" w:lineRule="auto"/>
        <w:rPr>
          <w:rFonts w:ascii="Arial" w:eastAsia="Times New Roman" w:hAnsi="Arial" w:cs="Arial"/>
          <w:color w:val="4A4A4A"/>
          <w:sz w:val="21"/>
          <w:szCs w:val="21"/>
          <w:lang w:eastAsia="it-IT"/>
        </w:rPr>
      </w:pPr>
    </w:p>
    <w:p w14:paraId="4791DA06" w14:textId="77777777" w:rsidR="00A440D7" w:rsidRPr="00A440D7" w:rsidRDefault="00A440D7" w:rsidP="00A440D7">
      <w:pPr>
        <w:shd w:val="clear" w:color="auto" w:fill="FFFFFF"/>
        <w:spacing w:after="240" w:line="240" w:lineRule="auto"/>
        <w:jc w:val="both"/>
        <w:rPr>
          <w:rFonts w:ascii="Arial" w:eastAsia="Times New Roman" w:hAnsi="Arial" w:cs="Arial"/>
          <w:color w:val="4A4A4A"/>
          <w:sz w:val="21"/>
          <w:szCs w:val="21"/>
          <w:lang w:eastAsia="it-IT"/>
        </w:rPr>
      </w:pPr>
      <w:r w:rsidRPr="00A440D7">
        <w:rPr>
          <w:rFonts w:ascii="Arial" w:eastAsia="Times New Roman" w:hAnsi="Arial" w:cs="Arial"/>
          <w:b/>
          <w:bCs/>
          <w:color w:val="4A4A4A"/>
          <w:sz w:val="21"/>
          <w:szCs w:val="21"/>
          <w:lang w:eastAsia="it-IT"/>
        </w:rPr>
        <w:t>Diritto all’interessato (art. 15, 16, 17, 18, 19, 20, 21, 22 del GDPR):</w:t>
      </w:r>
    </w:p>
    <w:p w14:paraId="4165F803" w14:textId="77777777" w:rsidR="00A440D7" w:rsidRPr="00A440D7" w:rsidRDefault="00A440D7" w:rsidP="00A440D7">
      <w:pPr>
        <w:shd w:val="clear" w:color="auto" w:fill="FFFFFF"/>
        <w:spacing w:after="240" w:line="240" w:lineRule="auto"/>
        <w:jc w:val="both"/>
        <w:rPr>
          <w:rFonts w:ascii="Arial" w:eastAsia="Times New Roman" w:hAnsi="Arial" w:cs="Arial"/>
          <w:color w:val="4A4A4A"/>
          <w:sz w:val="21"/>
          <w:szCs w:val="21"/>
          <w:lang w:eastAsia="it-IT"/>
        </w:rPr>
      </w:pPr>
      <w:r w:rsidRPr="00A440D7">
        <w:rPr>
          <w:rFonts w:ascii="Arial" w:eastAsia="Times New Roman" w:hAnsi="Arial" w:cs="Arial"/>
          <w:color w:val="4A4A4A"/>
          <w:sz w:val="21"/>
          <w:szCs w:val="21"/>
          <w:lang w:eastAsia="it-IT"/>
        </w:rPr>
        <w:t xml:space="preserve">L’interessato ha diritto di ottenere la conferma dell’esistenza o meno di dati personali che lo riguardano, anche se legati ad </w:t>
      </w:r>
      <w:proofErr w:type="gramStart"/>
      <w:r w:rsidRPr="00A440D7">
        <w:rPr>
          <w:rFonts w:ascii="Arial" w:eastAsia="Times New Roman" w:hAnsi="Arial" w:cs="Arial"/>
          <w:color w:val="4A4A4A"/>
          <w:sz w:val="21"/>
          <w:szCs w:val="21"/>
          <w:lang w:eastAsia="it-IT"/>
        </w:rPr>
        <w:t>un azienda</w:t>
      </w:r>
      <w:proofErr w:type="gramEnd"/>
      <w:r w:rsidRPr="00A440D7">
        <w:rPr>
          <w:rFonts w:ascii="Arial" w:eastAsia="Times New Roman" w:hAnsi="Arial" w:cs="Arial"/>
          <w:color w:val="4A4A4A"/>
          <w:sz w:val="21"/>
          <w:szCs w:val="21"/>
          <w:lang w:eastAsia="it-IT"/>
        </w:rPr>
        <w:t>.</w:t>
      </w:r>
    </w:p>
    <w:p w14:paraId="7FE87123" w14:textId="77777777" w:rsidR="00A440D7" w:rsidRPr="00A440D7" w:rsidRDefault="00A440D7" w:rsidP="00A440D7">
      <w:pPr>
        <w:shd w:val="clear" w:color="auto" w:fill="FFFFFF"/>
        <w:spacing w:after="240" w:line="240" w:lineRule="auto"/>
        <w:jc w:val="both"/>
        <w:rPr>
          <w:rFonts w:ascii="Arial" w:eastAsia="Times New Roman" w:hAnsi="Arial" w:cs="Arial"/>
          <w:color w:val="4A4A4A"/>
          <w:sz w:val="21"/>
          <w:szCs w:val="21"/>
          <w:lang w:eastAsia="it-IT"/>
        </w:rPr>
      </w:pPr>
      <w:r w:rsidRPr="00A440D7">
        <w:rPr>
          <w:rFonts w:ascii="Arial" w:eastAsia="Times New Roman" w:hAnsi="Arial" w:cs="Arial"/>
          <w:color w:val="4A4A4A"/>
          <w:sz w:val="21"/>
          <w:szCs w:val="21"/>
          <w:lang w:eastAsia="it-IT"/>
        </w:rPr>
        <w:t>L’interessato ha diritto di ottenere l’indicazione circa:</w:t>
      </w:r>
    </w:p>
    <w:p w14:paraId="13495B0E" w14:textId="77777777" w:rsidR="00A440D7" w:rsidRPr="00A440D7" w:rsidRDefault="00A440D7" w:rsidP="00A440D7">
      <w:pPr>
        <w:shd w:val="clear" w:color="auto" w:fill="FFFFFF"/>
        <w:spacing w:after="240" w:line="240" w:lineRule="auto"/>
        <w:jc w:val="both"/>
        <w:rPr>
          <w:rFonts w:ascii="Arial" w:eastAsia="Times New Roman" w:hAnsi="Arial" w:cs="Arial"/>
          <w:color w:val="4A4A4A"/>
          <w:sz w:val="21"/>
          <w:szCs w:val="21"/>
          <w:lang w:eastAsia="it-IT"/>
        </w:rPr>
      </w:pPr>
      <w:r w:rsidRPr="00A440D7">
        <w:rPr>
          <w:rFonts w:ascii="Arial" w:eastAsia="Times New Roman" w:hAnsi="Arial" w:cs="Arial"/>
          <w:color w:val="4A4A4A"/>
          <w:sz w:val="21"/>
          <w:szCs w:val="21"/>
          <w:lang w:eastAsia="it-IT"/>
        </w:rPr>
        <w:t>Origine dei dati personali. Finalità e modalità del trattamento. Conservazione dei dati richiesti.</w:t>
      </w:r>
    </w:p>
    <w:p w14:paraId="0036EE00" w14:textId="77777777" w:rsidR="003D304E" w:rsidRDefault="003D304E" w:rsidP="00A440D7">
      <w:pPr>
        <w:shd w:val="clear" w:color="auto" w:fill="FFFFFF"/>
        <w:spacing w:after="240" w:line="240" w:lineRule="auto"/>
        <w:jc w:val="both"/>
        <w:rPr>
          <w:rFonts w:ascii="Arial" w:eastAsia="Times New Roman" w:hAnsi="Arial" w:cs="Arial"/>
          <w:color w:val="4A4A4A"/>
          <w:sz w:val="21"/>
          <w:szCs w:val="21"/>
          <w:lang w:eastAsia="it-IT"/>
        </w:rPr>
      </w:pPr>
    </w:p>
    <w:p w14:paraId="5655152B" w14:textId="77777777" w:rsidR="003D304E" w:rsidRDefault="003D304E" w:rsidP="00A440D7">
      <w:pPr>
        <w:shd w:val="clear" w:color="auto" w:fill="FFFFFF"/>
        <w:spacing w:after="240" w:line="240" w:lineRule="auto"/>
        <w:jc w:val="both"/>
        <w:rPr>
          <w:rFonts w:ascii="Arial" w:eastAsia="Times New Roman" w:hAnsi="Arial" w:cs="Arial"/>
          <w:color w:val="4A4A4A"/>
          <w:sz w:val="21"/>
          <w:szCs w:val="21"/>
          <w:lang w:eastAsia="it-IT"/>
        </w:rPr>
      </w:pPr>
    </w:p>
    <w:p w14:paraId="191A020B" w14:textId="77777777" w:rsidR="003D304E" w:rsidRDefault="003D304E" w:rsidP="00A440D7">
      <w:pPr>
        <w:shd w:val="clear" w:color="auto" w:fill="FFFFFF"/>
        <w:spacing w:after="240" w:line="240" w:lineRule="auto"/>
        <w:jc w:val="both"/>
        <w:rPr>
          <w:rFonts w:ascii="Arial" w:eastAsia="Times New Roman" w:hAnsi="Arial" w:cs="Arial"/>
          <w:color w:val="4A4A4A"/>
          <w:sz w:val="21"/>
          <w:szCs w:val="21"/>
          <w:lang w:eastAsia="it-IT"/>
        </w:rPr>
      </w:pPr>
    </w:p>
    <w:p w14:paraId="15CD25AF" w14:textId="77777777" w:rsidR="00A440D7" w:rsidRPr="00A440D7" w:rsidRDefault="00A440D7" w:rsidP="00A440D7">
      <w:pPr>
        <w:shd w:val="clear" w:color="auto" w:fill="FFFFFF"/>
        <w:spacing w:after="240" w:line="240" w:lineRule="auto"/>
        <w:jc w:val="both"/>
        <w:rPr>
          <w:rFonts w:ascii="Arial" w:eastAsia="Times New Roman" w:hAnsi="Arial" w:cs="Arial"/>
          <w:color w:val="4A4A4A"/>
          <w:sz w:val="21"/>
          <w:szCs w:val="21"/>
          <w:lang w:eastAsia="it-IT"/>
        </w:rPr>
      </w:pPr>
      <w:r w:rsidRPr="00A440D7">
        <w:rPr>
          <w:rFonts w:ascii="Arial" w:eastAsia="Times New Roman" w:hAnsi="Arial" w:cs="Arial"/>
          <w:color w:val="4A4A4A"/>
          <w:sz w:val="21"/>
          <w:szCs w:val="21"/>
          <w:lang w:eastAsia="it-IT"/>
        </w:rPr>
        <w:t>L’interessato ha diritto di ottenere:</w:t>
      </w:r>
    </w:p>
    <w:p w14:paraId="7A2B5B33" w14:textId="77777777" w:rsidR="00A440D7" w:rsidRPr="00A440D7" w:rsidRDefault="00A440D7" w:rsidP="00A440D7">
      <w:pPr>
        <w:shd w:val="clear" w:color="auto" w:fill="FFFFFF"/>
        <w:spacing w:after="240" w:line="240" w:lineRule="auto"/>
        <w:jc w:val="both"/>
        <w:rPr>
          <w:rFonts w:ascii="Arial" w:eastAsia="Times New Roman" w:hAnsi="Arial" w:cs="Arial"/>
          <w:color w:val="4A4A4A"/>
          <w:sz w:val="21"/>
          <w:szCs w:val="21"/>
          <w:lang w:eastAsia="it-IT"/>
        </w:rPr>
      </w:pPr>
      <w:r w:rsidRPr="00A440D7">
        <w:rPr>
          <w:rFonts w:ascii="Arial" w:eastAsia="Times New Roman" w:hAnsi="Arial" w:cs="Arial"/>
          <w:color w:val="4A4A4A"/>
          <w:sz w:val="21"/>
          <w:szCs w:val="21"/>
          <w:lang w:eastAsia="it-IT"/>
        </w:rPr>
        <w:t>L’aggiornamento e l’integrazione dei dati.</w:t>
      </w:r>
      <w:r w:rsidR="003D304E">
        <w:rPr>
          <w:rFonts w:ascii="Arial" w:eastAsia="Times New Roman" w:hAnsi="Arial" w:cs="Arial"/>
          <w:color w:val="4A4A4A"/>
          <w:sz w:val="21"/>
          <w:szCs w:val="21"/>
          <w:lang w:eastAsia="it-IT"/>
        </w:rPr>
        <w:t xml:space="preserve"> </w:t>
      </w:r>
      <w:r w:rsidRPr="00A440D7">
        <w:rPr>
          <w:rFonts w:ascii="Arial" w:eastAsia="Times New Roman" w:hAnsi="Arial" w:cs="Arial"/>
          <w:color w:val="4A4A4A"/>
          <w:sz w:val="21"/>
          <w:szCs w:val="21"/>
          <w:lang w:eastAsia="it-IT"/>
        </w:rPr>
        <w:t>La cancellazione, la trasformazione o il blocco dei dati trattati.</w:t>
      </w:r>
    </w:p>
    <w:p w14:paraId="6C56AF4E" w14:textId="77777777" w:rsidR="00A440D7" w:rsidRPr="00A440D7" w:rsidRDefault="00A440D7" w:rsidP="00A440D7">
      <w:pPr>
        <w:shd w:val="clear" w:color="auto" w:fill="FFFFFF"/>
        <w:spacing w:after="240" w:line="240" w:lineRule="auto"/>
        <w:jc w:val="both"/>
        <w:rPr>
          <w:rFonts w:ascii="Arial" w:eastAsia="Times New Roman" w:hAnsi="Arial" w:cs="Arial"/>
          <w:color w:val="4A4A4A"/>
          <w:sz w:val="21"/>
          <w:szCs w:val="21"/>
          <w:lang w:eastAsia="it-IT"/>
        </w:rPr>
      </w:pPr>
      <w:r w:rsidRPr="00A440D7">
        <w:rPr>
          <w:rFonts w:ascii="Arial" w:eastAsia="Times New Roman" w:hAnsi="Arial" w:cs="Arial"/>
          <w:color w:val="4A4A4A"/>
          <w:sz w:val="21"/>
          <w:szCs w:val="21"/>
          <w:lang w:eastAsia="it-IT"/>
        </w:rPr>
        <w:t>L’interessato ha diritto di opporsi in tutto o in parte al trattamento:</w:t>
      </w:r>
    </w:p>
    <w:p w14:paraId="5490463C" w14:textId="77777777" w:rsidR="00A440D7" w:rsidRPr="00A440D7" w:rsidRDefault="00A440D7" w:rsidP="00A440D7">
      <w:pPr>
        <w:shd w:val="clear" w:color="auto" w:fill="FFFFFF"/>
        <w:spacing w:after="240" w:line="240" w:lineRule="auto"/>
        <w:jc w:val="both"/>
        <w:rPr>
          <w:rFonts w:ascii="Arial" w:eastAsia="Times New Roman" w:hAnsi="Arial" w:cs="Arial"/>
          <w:color w:val="4A4A4A"/>
          <w:sz w:val="21"/>
          <w:szCs w:val="21"/>
          <w:lang w:eastAsia="it-IT"/>
        </w:rPr>
      </w:pPr>
      <w:r w:rsidRPr="00A440D7">
        <w:rPr>
          <w:rFonts w:ascii="Arial" w:eastAsia="Times New Roman" w:hAnsi="Arial" w:cs="Arial"/>
          <w:color w:val="4A4A4A"/>
          <w:sz w:val="21"/>
          <w:szCs w:val="21"/>
          <w:lang w:eastAsia="it-IT"/>
        </w:rPr>
        <w:t>– Per motivi legittimi al trattamento dei dati personali che lo riguardano, ancorché pertinenti allo scopo della raccolta. Al trattamento dei dati personali che lo riguardano a fini di invio di materiale pubblicitario o di vendita diretta o per il compimento di ricerche di mercato o di comunicazione commerciale.</w:t>
      </w:r>
    </w:p>
    <w:p w14:paraId="3DE35239" w14:textId="77777777" w:rsidR="0073243B" w:rsidRDefault="0073243B"/>
    <w:sectPr w:rsidR="0073243B" w:rsidSect="00567D3A">
      <w:pgSz w:w="11906" w:h="16838"/>
      <w:pgMar w:top="28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12910"/>
    <w:multiLevelType w:val="multilevel"/>
    <w:tmpl w:val="24F6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4A74BE"/>
    <w:multiLevelType w:val="multilevel"/>
    <w:tmpl w:val="D8D88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0F"/>
    <w:rsid w:val="003D304E"/>
    <w:rsid w:val="00567D3A"/>
    <w:rsid w:val="006C6C89"/>
    <w:rsid w:val="0073243B"/>
    <w:rsid w:val="00850654"/>
    <w:rsid w:val="00A440D7"/>
    <w:rsid w:val="00AD72DF"/>
    <w:rsid w:val="00B3039B"/>
    <w:rsid w:val="00B3460F"/>
    <w:rsid w:val="00E809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213C4"/>
  <w15:docId w15:val="{85276CA2-B385-4382-B05B-9E467FF2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440D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40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895687">
      <w:bodyDiv w:val="1"/>
      <w:marLeft w:val="0"/>
      <w:marRight w:val="0"/>
      <w:marTop w:val="0"/>
      <w:marBottom w:val="0"/>
      <w:divBdr>
        <w:top w:val="none" w:sz="0" w:space="0" w:color="auto"/>
        <w:left w:val="none" w:sz="0" w:space="0" w:color="auto"/>
        <w:bottom w:val="none" w:sz="0" w:space="0" w:color="auto"/>
        <w:right w:val="none" w:sz="0" w:space="0" w:color="auto"/>
      </w:divBdr>
      <w:divsChild>
        <w:div w:id="1104572634">
          <w:marLeft w:val="0"/>
          <w:marRight w:val="0"/>
          <w:marTop w:val="0"/>
          <w:marBottom w:val="0"/>
          <w:divBdr>
            <w:top w:val="none" w:sz="0" w:space="0" w:color="auto"/>
            <w:left w:val="none" w:sz="0" w:space="0" w:color="auto"/>
            <w:bottom w:val="none" w:sz="0" w:space="0" w:color="auto"/>
            <w:right w:val="none" w:sz="0" w:space="0" w:color="auto"/>
          </w:divBdr>
        </w:div>
        <w:div w:id="309360070">
          <w:marLeft w:val="0"/>
          <w:marRight w:val="0"/>
          <w:marTop w:val="0"/>
          <w:marBottom w:val="0"/>
          <w:divBdr>
            <w:top w:val="none" w:sz="0" w:space="0" w:color="auto"/>
            <w:left w:val="none" w:sz="0" w:space="0" w:color="auto"/>
            <w:bottom w:val="none" w:sz="0" w:space="0" w:color="auto"/>
            <w:right w:val="none" w:sz="0" w:space="0" w:color="auto"/>
          </w:divBdr>
          <w:divsChild>
            <w:div w:id="37319131">
              <w:marLeft w:val="0"/>
              <w:marRight w:val="0"/>
              <w:marTop w:val="0"/>
              <w:marBottom w:val="0"/>
              <w:divBdr>
                <w:top w:val="none" w:sz="0" w:space="0" w:color="auto"/>
                <w:left w:val="none" w:sz="0" w:space="0" w:color="auto"/>
                <w:bottom w:val="none" w:sz="0" w:space="0" w:color="auto"/>
                <w:right w:val="none" w:sz="0" w:space="0" w:color="auto"/>
              </w:divBdr>
            </w:div>
          </w:divsChild>
        </w:div>
        <w:div w:id="1095974785">
          <w:marLeft w:val="0"/>
          <w:marRight w:val="0"/>
          <w:marTop w:val="0"/>
          <w:marBottom w:val="0"/>
          <w:divBdr>
            <w:top w:val="none" w:sz="0" w:space="0" w:color="auto"/>
            <w:left w:val="none" w:sz="0" w:space="0" w:color="auto"/>
            <w:bottom w:val="none" w:sz="0" w:space="0" w:color="auto"/>
            <w:right w:val="none" w:sz="0" w:space="0" w:color="auto"/>
          </w:divBdr>
        </w:div>
        <w:div w:id="1006597026">
          <w:marLeft w:val="0"/>
          <w:marRight w:val="0"/>
          <w:marTop w:val="0"/>
          <w:marBottom w:val="0"/>
          <w:divBdr>
            <w:top w:val="none" w:sz="0" w:space="0" w:color="auto"/>
            <w:left w:val="none" w:sz="0" w:space="0" w:color="auto"/>
            <w:bottom w:val="none" w:sz="0" w:space="0" w:color="auto"/>
            <w:right w:val="none" w:sz="0" w:space="0" w:color="auto"/>
          </w:divBdr>
          <w:divsChild>
            <w:div w:id="1772583989">
              <w:marLeft w:val="0"/>
              <w:marRight w:val="0"/>
              <w:marTop w:val="0"/>
              <w:marBottom w:val="0"/>
              <w:divBdr>
                <w:top w:val="none" w:sz="0" w:space="0" w:color="auto"/>
                <w:left w:val="none" w:sz="0" w:space="0" w:color="auto"/>
                <w:bottom w:val="none" w:sz="0" w:space="0" w:color="auto"/>
                <w:right w:val="none" w:sz="0" w:space="0" w:color="auto"/>
              </w:divBdr>
              <w:divsChild>
                <w:div w:id="475538857">
                  <w:marLeft w:val="0"/>
                  <w:marRight w:val="0"/>
                  <w:marTop w:val="0"/>
                  <w:marBottom w:val="0"/>
                  <w:divBdr>
                    <w:top w:val="none" w:sz="0" w:space="0" w:color="auto"/>
                    <w:left w:val="none" w:sz="0" w:space="0" w:color="auto"/>
                    <w:bottom w:val="none" w:sz="0" w:space="0" w:color="auto"/>
                    <w:right w:val="none" w:sz="0" w:space="0" w:color="auto"/>
                  </w:divBdr>
                  <w:divsChild>
                    <w:div w:id="21011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459108">
          <w:marLeft w:val="0"/>
          <w:marRight w:val="0"/>
          <w:marTop w:val="0"/>
          <w:marBottom w:val="0"/>
          <w:divBdr>
            <w:top w:val="none" w:sz="0" w:space="0" w:color="auto"/>
            <w:left w:val="none" w:sz="0" w:space="0" w:color="auto"/>
            <w:bottom w:val="none" w:sz="0" w:space="0" w:color="auto"/>
            <w:right w:val="none" w:sz="0" w:space="0" w:color="auto"/>
          </w:divBdr>
          <w:divsChild>
            <w:div w:id="750196854">
              <w:marLeft w:val="450"/>
              <w:marRight w:val="0"/>
              <w:marTop w:val="0"/>
              <w:marBottom w:val="0"/>
              <w:divBdr>
                <w:top w:val="none" w:sz="0" w:space="0" w:color="auto"/>
                <w:left w:val="none" w:sz="0" w:space="0" w:color="auto"/>
                <w:bottom w:val="none" w:sz="0" w:space="0" w:color="auto"/>
                <w:right w:val="none" w:sz="0" w:space="0" w:color="auto"/>
              </w:divBdr>
              <w:divsChild>
                <w:div w:id="794761102">
                  <w:marLeft w:val="0"/>
                  <w:marRight w:val="0"/>
                  <w:marTop w:val="0"/>
                  <w:marBottom w:val="300"/>
                  <w:divBdr>
                    <w:top w:val="none" w:sz="0" w:space="0" w:color="auto"/>
                    <w:left w:val="none" w:sz="0" w:space="0" w:color="auto"/>
                    <w:bottom w:val="single" w:sz="6" w:space="0" w:color="F3F3F3"/>
                    <w:right w:val="none" w:sz="0" w:space="0" w:color="auto"/>
                  </w:divBdr>
                  <w:divsChild>
                    <w:div w:id="944843063">
                      <w:marLeft w:val="0"/>
                      <w:marRight w:val="0"/>
                      <w:marTop w:val="0"/>
                      <w:marBottom w:val="0"/>
                      <w:divBdr>
                        <w:top w:val="none" w:sz="0" w:space="0" w:color="auto"/>
                        <w:left w:val="none" w:sz="0" w:space="0" w:color="auto"/>
                        <w:bottom w:val="none" w:sz="0" w:space="0" w:color="auto"/>
                        <w:right w:val="none" w:sz="0" w:space="0" w:color="auto"/>
                      </w:divBdr>
                    </w:div>
                  </w:divsChild>
                </w:div>
                <w:div w:id="1431126272">
                  <w:marLeft w:val="0"/>
                  <w:marRight w:val="0"/>
                  <w:marTop w:val="0"/>
                  <w:marBottom w:val="300"/>
                  <w:divBdr>
                    <w:top w:val="none" w:sz="0" w:space="0" w:color="auto"/>
                    <w:left w:val="none" w:sz="0" w:space="0" w:color="auto"/>
                    <w:bottom w:val="none" w:sz="0" w:space="0" w:color="auto"/>
                    <w:right w:val="none" w:sz="0" w:space="0" w:color="auto"/>
                  </w:divBdr>
                  <w:divsChild>
                    <w:div w:id="1103458768">
                      <w:marLeft w:val="0"/>
                      <w:marRight w:val="0"/>
                      <w:marTop w:val="0"/>
                      <w:marBottom w:val="0"/>
                      <w:divBdr>
                        <w:top w:val="none" w:sz="0" w:space="0" w:color="auto"/>
                        <w:left w:val="none" w:sz="0" w:space="0" w:color="auto"/>
                        <w:bottom w:val="none" w:sz="0" w:space="0" w:color="auto"/>
                        <w:right w:val="none" w:sz="0" w:space="0" w:color="auto"/>
                      </w:divBdr>
                      <w:divsChild>
                        <w:div w:id="631253457">
                          <w:marLeft w:val="0"/>
                          <w:marRight w:val="105"/>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co@fincoweb.org"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incoweb.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incoweb.org/statuto-finco-aggiornato-al-19-15-1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127EA-421F-4F6E-8E2D-002567E57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1081</Words>
  <Characters>6162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Finco</dc:creator>
  <cp:lastModifiedBy>Finco</cp:lastModifiedBy>
  <cp:revision>2</cp:revision>
  <cp:lastPrinted>2018-05-28T06:55:00Z</cp:lastPrinted>
  <dcterms:created xsi:type="dcterms:W3CDTF">2023-07-24T13:01:00Z</dcterms:created>
  <dcterms:modified xsi:type="dcterms:W3CDTF">2023-07-24T13:01:00Z</dcterms:modified>
</cp:coreProperties>
</file>